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03D" w:rsidRPr="00916BA7" w:rsidRDefault="0033203D" w:rsidP="0033203D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916BA7">
        <w:rPr>
          <w:sz w:val="24"/>
          <w:szCs w:val="24"/>
          <w:u w:val="single"/>
        </w:rPr>
        <w:t>Règles de désignation</w:t>
      </w:r>
    </w:p>
    <w:p w:rsidR="0033203D" w:rsidRPr="00916BA7" w:rsidRDefault="0033203D" w:rsidP="0033203D">
      <w:pPr>
        <w:rPr>
          <w:sz w:val="24"/>
          <w:szCs w:val="24"/>
        </w:rPr>
      </w:pPr>
    </w:p>
    <w:p w:rsidR="0033203D" w:rsidRPr="00916BA7" w:rsidRDefault="0033203D" w:rsidP="000B423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916BA7">
        <w:rPr>
          <w:sz w:val="24"/>
          <w:szCs w:val="24"/>
        </w:rPr>
        <w:t>Les délégués à l’assemblée générale sont désignés par les communes associées conformément à l’article 28 de nos statuts.</w:t>
      </w:r>
    </w:p>
    <w:p w:rsidR="0033203D" w:rsidRPr="00916BA7" w:rsidRDefault="0033203D" w:rsidP="000B423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916BA7">
        <w:rPr>
          <w:sz w:val="24"/>
          <w:szCs w:val="24"/>
        </w:rPr>
        <w:t>L’Assemblée générale désigne les membres du Conseil d’administration (8) conformément à l’article 16 des statuts.</w:t>
      </w:r>
    </w:p>
    <w:p w:rsidR="0033203D" w:rsidRPr="00916BA7" w:rsidRDefault="0033203D" w:rsidP="0033203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916BA7">
        <w:rPr>
          <w:sz w:val="24"/>
          <w:szCs w:val="24"/>
        </w:rPr>
        <w:t>Les administrateurs-délégués (président &amp; vice-président) sont désignés conformément à l’article 18 des statuts.</w:t>
      </w:r>
    </w:p>
    <w:p w:rsidR="0033203D" w:rsidRPr="00916BA7" w:rsidRDefault="0033203D" w:rsidP="0033203D">
      <w:pPr>
        <w:pStyle w:val="Paragraphedeliste"/>
        <w:rPr>
          <w:sz w:val="24"/>
          <w:szCs w:val="24"/>
        </w:rPr>
      </w:pPr>
    </w:p>
    <w:p w:rsidR="0033203D" w:rsidRPr="00916BA7" w:rsidRDefault="0033203D" w:rsidP="0033203D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916BA7">
        <w:rPr>
          <w:sz w:val="24"/>
          <w:szCs w:val="24"/>
          <w:u w:val="single"/>
        </w:rPr>
        <w:t>Rémunérations</w:t>
      </w:r>
    </w:p>
    <w:p w:rsidR="0033203D" w:rsidRPr="00916BA7" w:rsidRDefault="0033203D" w:rsidP="0033203D">
      <w:pPr>
        <w:rPr>
          <w:sz w:val="24"/>
          <w:szCs w:val="24"/>
        </w:rPr>
      </w:pPr>
    </w:p>
    <w:p w:rsidR="0033203D" w:rsidRPr="00916BA7" w:rsidRDefault="0033203D" w:rsidP="0033203D">
      <w:pPr>
        <w:pStyle w:val="Paragraphedeliste"/>
        <w:numPr>
          <w:ilvl w:val="1"/>
          <w:numId w:val="1"/>
        </w:numPr>
        <w:rPr>
          <w:sz w:val="24"/>
          <w:szCs w:val="24"/>
          <w:u w:val="single"/>
        </w:rPr>
      </w:pPr>
      <w:r w:rsidRPr="00916BA7">
        <w:rPr>
          <w:sz w:val="24"/>
          <w:szCs w:val="24"/>
          <w:u w:val="single"/>
        </w:rPr>
        <w:t>Mandataires</w:t>
      </w:r>
    </w:p>
    <w:p w:rsidR="0033203D" w:rsidRPr="00916BA7" w:rsidRDefault="0033203D" w:rsidP="0033203D">
      <w:pPr>
        <w:rPr>
          <w:sz w:val="24"/>
          <w:szCs w:val="24"/>
        </w:rPr>
      </w:pPr>
    </w:p>
    <w:p w:rsidR="0033203D" w:rsidRPr="00916BA7" w:rsidRDefault="0033203D" w:rsidP="0033203D">
      <w:pPr>
        <w:rPr>
          <w:sz w:val="24"/>
          <w:szCs w:val="24"/>
        </w:rPr>
      </w:pPr>
      <w:r w:rsidRPr="00916BA7">
        <w:rPr>
          <w:sz w:val="24"/>
          <w:szCs w:val="24"/>
        </w:rPr>
        <w:t>Les montants des rémunérations attribués aux différents mandats sont déclarés à l’autorité de tutelle conformément à l’Ordonnance du 12 janvier 2006 relative à la transparence des mandats publics.</w:t>
      </w:r>
    </w:p>
    <w:p w:rsidR="0033203D" w:rsidRPr="00916BA7" w:rsidRDefault="0033203D" w:rsidP="0033203D">
      <w:pPr>
        <w:rPr>
          <w:sz w:val="24"/>
          <w:szCs w:val="24"/>
        </w:rPr>
      </w:pPr>
    </w:p>
    <w:p w:rsidR="0033203D" w:rsidRPr="00916BA7" w:rsidRDefault="0033203D" w:rsidP="0033203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916BA7">
        <w:rPr>
          <w:sz w:val="24"/>
          <w:szCs w:val="24"/>
          <w:u w:val="single"/>
        </w:rPr>
        <w:t>Indemnités mensuelles fixes</w:t>
      </w:r>
      <w:r w:rsidRPr="00916BA7">
        <w:rPr>
          <w:sz w:val="24"/>
          <w:szCs w:val="24"/>
        </w:rPr>
        <w:t xml:space="preserve"> : </w:t>
      </w:r>
    </w:p>
    <w:p w:rsidR="0033203D" w:rsidRPr="00916BA7" w:rsidRDefault="0033203D" w:rsidP="0033203D">
      <w:pPr>
        <w:rPr>
          <w:sz w:val="24"/>
          <w:szCs w:val="24"/>
        </w:rPr>
      </w:pPr>
    </w:p>
    <w:p w:rsidR="0033203D" w:rsidRPr="00916BA7" w:rsidRDefault="0033203D" w:rsidP="0033203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916BA7">
        <w:rPr>
          <w:sz w:val="24"/>
          <w:szCs w:val="24"/>
        </w:rPr>
        <w:t xml:space="preserve">Président, Administrateur - délégué : 1.493,23 € à indexer soit </w:t>
      </w:r>
      <w:r w:rsidR="00B661B6" w:rsidRPr="00916BA7">
        <w:rPr>
          <w:sz w:val="24"/>
          <w:szCs w:val="24"/>
        </w:rPr>
        <w:t>à l’index 1,6406</w:t>
      </w:r>
      <w:r w:rsidRPr="00916BA7">
        <w:rPr>
          <w:sz w:val="24"/>
          <w:szCs w:val="24"/>
        </w:rPr>
        <w:t xml:space="preserve"> = 2.449,79 € au titre d’indemnité mensuelle (décision de l’Assemblée générale extraordinaire du 25 mars 1985).</w:t>
      </w:r>
    </w:p>
    <w:p w:rsidR="0033203D" w:rsidRPr="00916BA7" w:rsidRDefault="0033203D" w:rsidP="0033203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916BA7">
        <w:rPr>
          <w:sz w:val="24"/>
          <w:szCs w:val="24"/>
        </w:rPr>
        <w:t xml:space="preserve">Vice – président, Administrateur - délégué : 1.140,58 € à indexer </w:t>
      </w:r>
      <w:r w:rsidR="00916BA7" w:rsidRPr="00916BA7">
        <w:rPr>
          <w:sz w:val="24"/>
          <w:szCs w:val="24"/>
        </w:rPr>
        <w:t xml:space="preserve">soit à l’index 1,6406 </w:t>
      </w:r>
      <w:r w:rsidR="004763F9" w:rsidRPr="00916BA7">
        <w:rPr>
          <w:sz w:val="24"/>
          <w:szCs w:val="24"/>
        </w:rPr>
        <w:t>=</w:t>
      </w:r>
      <w:r w:rsidRPr="00916BA7">
        <w:rPr>
          <w:sz w:val="24"/>
          <w:szCs w:val="24"/>
        </w:rPr>
        <w:t xml:space="preserve"> 1.871,24 € au titre d’indemnité mensuelle (décision de l’Assemblée générale extraordinaire du 25 mars 1985).</w:t>
      </w:r>
    </w:p>
    <w:p w:rsidR="0033203D" w:rsidRPr="00916BA7" w:rsidRDefault="0033203D" w:rsidP="0033203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916BA7">
        <w:rPr>
          <w:sz w:val="24"/>
          <w:szCs w:val="24"/>
        </w:rPr>
        <w:t xml:space="preserve">Président, Administrateur - délégué : 61,97 </w:t>
      </w:r>
      <w:r w:rsidR="004763F9" w:rsidRPr="00916BA7">
        <w:rPr>
          <w:sz w:val="24"/>
          <w:szCs w:val="24"/>
        </w:rPr>
        <w:t>€ à</w:t>
      </w:r>
      <w:r w:rsidRPr="00916BA7">
        <w:rPr>
          <w:sz w:val="24"/>
          <w:szCs w:val="24"/>
        </w:rPr>
        <w:t xml:space="preserve"> indexer </w:t>
      </w:r>
      <w:r w:rsidR="00B661B6" w:rsidRPr="00916BA7">
        <w:rPr>
          <w:sz w:val="24"/>
          <w:szCs w:val="24"/>
        </w:rPr>
        <w:t>soit à l’index 1,6406 =</w:t>
      </w:r>
      <w:r w:rsidRPr="00916BA7">
        <w:rPr>
          <w:sz w:val="24"/>
          <w:szCs w:val="24"/>
        </w:rPr>
        <w:t xml:space="preserve"> 101,67 € au titre de frais de parcours et de téléphone (décision de l’Assemblée générale extraordinaire du 25 mars 1985 + décision de l’Assemblée générale ordinaire du 26 mai 2008 = indexation).</w:t>
      </w:r>
    </w:p>
    <w:p w:rsidR="0033203D" w:rsidRPr="00916BA7" w:rsidRDefault="0033203D" w:rsidP="0033203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916BA7">
        <w:rPr>
          <w:sz w:val="24"/>
          <w:szCs w:val="24"/>
        </w:rPr>
        <w:t xml:space="preserve">Vice – président, Administrateur - délégué : 61,97 </w:t>
      </w:r>
      <w:r w:rsidR="004763F9" w:rsidRPr="00916BA7">
        <w:rPr>
          <w:sz w:val="24"/>
          <w:szCs w:val="24"/>
        </w:rPr>
        <w:t>€ à</w:t>
      </w:r>
      <w:r w:rsidRPr="00916BA7">
        <w:rPr>
          <w:sz w:val="24"/>
          <w:szCs w:val="24"/>
        </w:rPr>
        <w:t xml:space="preserve"> indexer </w:t>
      </w:r>
      <w:r w:rsidR="00F474DE" w:rsidRPr="00916BA7">
        <w:rPr>
          <w:sz w:val="24"/>
          <w:szCs w:val="24"/>
        </w:rPr>
        <w:t>soit à l’index 1,6406 =</w:t>
      </w:r>
      <w:r w:rsidRPr="00916BA7">
        <w:rPr>
          <w:sz w:val="24"/>
          <w:szCs w:val="24"/>
        </w:rPr>
        <w:t xml:space="preserve"> 101,67 € au titre de frais de parcours et de téléphone (décision de l’Assemblée générale extraordinaire du 25 mars 1985 + décision de l’Assemblée générale ordinaire du 26 mai 2008 = indexation).</w:t>
      </w:r>
    </w:p>
    <w:p w:rsidR="0033203D" w:rsidRPr="00916BA7" w:rsidRDefault="0033203D" w:rsidP="0033203D">
      <w:pPr>
        <w:rPr>
          <w:sz w:val="24"/>
          <w:szCs w:val="24"/>
        </w:rPr>
      </w:pPr>
    </w:p>
    <w:p w:rsidR="0033203D" w:rsidRPr="00916BA7" w:rsidRDefault="0033203D" w:rsidP="0033203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916BA7">
        <w:rPr>
          <w:sz w:val="24"/>
          <w:szCs w:val="24"/>
          <w:u w:val="single"/>
        </w:rPr>
        <w:t>Indemnités par prestation</w:t>
      </w:r>
      <w:r w:rsidRPr="00916BA7">
        <w:rPr>
          <w:sz w:val="24"/>
          <w:szCs w:val="24"/>
        </w:rPr>
        <w:t xml:space="preserve"> :</w:t>
      </w:r>
    </w:p>
    <w:p w:rsidR="0033203D" w:rsidRPr="00916BA7" w:rsidRDefault="0033203D" w:rsidP="0033203D">
      <w:pPr>
        <w:rPr>
          <w:sz w:val="24"/>
          <w:szCs w:val="24"/>
        </w:rPr>
      </w:pPr>
    </w:p>
    <w:p w:rsidR="0033203D" w:rsidRPr="00916BA7" w:rsidRDefault="0033203D" w:rsidP="0033203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916BA7">
        <w:rPr>
          <w:sz w:val="24"/>
          <w:szCs w:val="24"/>
        </w:rPr>
        <w:t xml:space="preserve">Administrateurs </w:t>
      </w:r>
      <w:r w:rsidR="004763F9" w:rsidRPr="00916BA7">
        <w:rPr>
          <w:sz w:val="24"/>
          <w:szCs w:val="24"/>
        </w:rPr>
        <w:t>&amp; délégué</w:t>
      </w:r>
      <w:r w:rsidR="00916BA7" w:rsidRPr="00916BA7">
        <w:rPr>
          <w:sz w:val="24"/>
          <w:szCs w:val="24"/>
        </w:rPr>
        <w:t>s</w:t>
      </w:r>
      <w:r w:rsidR="004763F9" w:rsidRPr="00916BA7">
        <w:rPr>
          <w:sz w:val="24"/>
          <w:szCs w:val="24"/>
        </w:rPr>
        <w:t xml:space="preserve"> à l’assemblée générale </w:t>
      </w:r>
      <w:r w:rsidRPr="00916BA7">
        <w:rPr>
          <w:sz w:val="24"/>
          <w:szCs w:val="24"/>
        </w:rPr>
        <w:t xml:space="preserve">- jetons de présence : 123,95 € à indexer par séance </w:t>
      </w:r>
      <w:r w:rsidR="00F474DE" w:rsidRPr="00916BA7">
        <w:rPr>
          <w:sz w:val="24"/>
          <w:szCs w:val="24"/>
        </w:rPr>
        <w:t>soit à l’index 1,6406 =</w:t>
      </w:r>
      <w:r w:rsidRPr="00916BA7">
        <w:rPr>
          <w:sz w:val="24"/>
          <w:szCs w:val="24"/>
        </w:rPr>
        <w:t xml:space="preserve"> 203,35 € (décision de l’Assemblée générale ordinaire du 26 mars 1990 + décision de l’Assemblée générale ordinaire du 26 mai 2008 = indexation).</w:t>
      </w:r>
    </w:p>
    <w:p w:rsidR="0033203D" w:rsidRDefault="0033203D" w:rsidP="0033203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916BA7">
        <w:rPr>
          <w:sz w:val="24"/>
          <w:szCs w:val="24"/>
        </w:rPr>
        <w:t xml:space="preserve">Administrateurs </w:t>
      </w:r>
      <w:r w:rsidR="004763F9" w:rsidRPr="00916BA7">
        <w:rPr>
          <w:sz w:val="24"/>
          <w:szCs w:val="24"/>
        </w:rPr>
        <w:t xml:space="preserve">&amp; délégués à l’assemblée générale </w:t>
      </w:r>
      <w:r w:rsidRPr="00916BA7">
        <w:rPr>
          <w:sz w:val="24"/>
          <w:szCs w:val="24"/>
        </w:rPr>
        <w:t xml:space="preserve">- débours : 24,17 € à indexer par séance soit </w:t>
      </w:r>
      <w:r w:rsidR="00F474DE" w:rsidRPr="00916BA7">
        <w:rPr>
          <w:sz w:val="24"/>
          <w:szCs w:val="24"/>
        </w:rPr>
        <w:t xml:space="preserve">à l’index 1,6406 = </w:t>
      </w:r>
      <w:r w:rsidR="00916BA7" w:rsidRPr="00916BA7">
        <w:rPr>
          <w:sz w:val="24"/>
          <w:szCs w:val="24"/>
        </w:rPr>
        <w:t>39,65</w:t>
      </w:r>
      <w:r w:rsidR="00F474DE" w:rsidRPr="00916BA7">
        <w:rPr>
          <w:sz w:val="24"/>
          <w:szCs w:val="24"/>
        </w:rPr>
        <w:t xml:space="preserve"> € </w:t>
      </w:r>
      <w:r w:rsidRPr="00916BA7">
        <w:rPr>
          <w:sz w:val="24"/>
          <w:szCs w:val="24"/>
        </w:rPr>
        <w:t>(décision de l’Assemblée générale extraordinaire du 25 mars 1985 + décision de l’Assemblée générale ordinaire du 26 mai 2008 = indexation).</w:t>
      </w:r>
    </w:p>
    <w:p w:rsidR="00722909" w:rsidRDefault="00722909" w:rsidP="00722909">
      <w:pPr>
        <w:rPr>
          <w:sz w:val="24"/>
          <w:szCs w:val="24"/>
        </w:rPr>
      </w:pPr>
    </w:p>
    <w:p w:rsidR="00722909" w:rsidRPr="00722909" w:rsidRDefault="00722909" w:rsidP="00722909">
      <w:pPr>
        <w:rPr>
          <w:sz w:val="24"/>
          <w:szCs w:val="24"/>
        </w:rPr>
      </w:pPr>
    </w:p>
    <w:p w:rsidR="0033203D" w:rsidRPr="00916BA7" w:rsidRDefault="0033203D" w:rsidP="0033203D">
      <w:pPr>
        <w:rPr>
          <w:color w:val="1F497D"/>
          <w:sz w:val="24"/>
          <w:szCs w:val="24"/>
        </w:rPr>
      </w:pPr>
    </w:p>
    <w:p w:rsidR="0033203D" w:rsidRPr="00916BA7" w:rsidRDefault="0033203D" w:rsidP="0033203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16BA7">
        <w:rPr>
          <w:sz w:val="24"/>
          <w:szCs w:val="24"/>
          <w:u w:val="single"/>
        </w:rPr>
        <w:lastRenderedPageBreak/>
        <w:t>Composition du Conseil d’administration</w:t>
      </w:r>
      <w:r w:rsidRPr="00916BA7">
        <w:rPr>
          <w:sz w:val="24"/>
          <w:szCs w:val="24"/>
        </w:rPr>
        <w:t xml:space="preserve"> (2013-2018)</w:t>
      </w:r>
    </w:p>
    <w:p w:rsidR="0033203D" w:rsidRPr="00916BA7" w:rsidRDefault="0033203D" w:rsidP="0033203D">
      <w:pPr>
        <w:ind w:left="360"/>
        <w:rPr>
          <w:sz w:val="24"/>
          <w:szCs w:val="24"/>
        </w:rPr>
      </w:pPr>
    </w:p>
    <w:p w:rsidR="0033203D" w:rsidRPr="00916BA7" w:rsidRDefault="0033203D" w:rsidP="0033203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916BA7">
        <w:rPr>
          <w:sz w:val="24"/>
          <w:szCs w:val="24"/>
        </w:rPr>
        <w:t>Anderlecht : Madame Isabelle Emmery</w:t>
      </w:r>
    </w:p>
    <w:p w:rsidR="0033203D" w:rsidRPr="00916BA7" w:rsidRDefault="0033203D" w:rsidP="0033203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916BA7">
        <w:rPr>
          <w:sz w:val="24"/>
          <w:szCs w:val="24"/>
        </w:rPr>
        <w:t>Bruxelles : Messieurs Jean-Marie Amand</w:t>
      </w:r>
      <w:r w:rsidR="00F474DE" w:rsidRPr="00916BA7">
        <w:rPr>
          <w:sz w:val="24"/>
          <w:szCs w:val="24"/>
        </w:rPr>
        <w:t xml:space="preserve"> (Président) &amp;</w:t>
      </w:r>
      <w:r w:rsidRPr="00916BA7">
        <w:rPr>
          <w:sz w:val="24"/>
          <w:szCs w:val="24"/>
        </w:rPr>
        <w:t xml:space="preserve"> D</w:t>
      </w:r>
      <w:r w:rsidR="0030548E" w:rsidRPr="00916BA7">
        <w:rPr>
          <w:sz w:val="24"/>
          <w:szCs w:val="24"/>
        </w:rPr>
        <w:t>avid Weytsman</w:t>
      </w:r>
    </w:p>
    <w:p w:rsidR="0033203D" w:rsidRPr="00916BA7" w:rsidRDefault="0033203D" w:rsidP="0033203D">
      <w:pPr>
        <w:pStyle w:val="Paragraphedeliste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916BA7">
        <w:rPr>
          <w:sz w:val="24"/>
          <w:szCs w:val="24"/>
          <w:lang w:val="en-US"/>
        </w:rPr>
        <w:t>Evere</w:t>
      </w:r>
      <w:proofErr w:type="spellEnd"/>
      <w:r w:rsidRPr="00916BA7">
        <w:rPr>
          <w:sz w:val="24"/>
          <w:szCs w:val="24"/>
          <w:lang w:val="en-US"/>
        </w:rPr>
        <w:t> : Madame Eliane Lepoivre-Daels</w:t>
      </w:r>
    </w:p>
    <w:p w:rsidR="0033203D" w:rsidRPr="00916BA7" w:rsidRDefault="0033203D" w:rsidP="0033203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916BA7">
        <w:rPr>
          <w:sz w:val="24"/>
          <w:szCs w:val="24"/>
        </w:rPr>
        <w:t>Ixelles :</w:t>
      </w:r>
      <w:r w:rsidR="0030548E" w:rsidRPr="00916BA7">
        <w:rPr>
          <w:sz w:val="24"/>
          <w:szCs w:val="24"/>
        </w:rPr>
        <w:t xml:space="preserve"> Monsieur Pierre Lardot</w:t>
      </w:r>
      <w:r w:rsidR="004763F9" w:rsidRPr="00916BA7">
        <w:rPr>
          <w:sz w:val="24"/>
          <w:szCs w:val="24"/>
        </w:rPr>
        <w:t xml:space="preserve"> →</w:t>
      </w:r>
      <w:r w:rsidR="00F474DE" w:rsidRPr="00916BA7">
        <w:rPr>
          <w:sz w:val="24"/>
          <w:szCs w:val="24"/>
        </w:rPr>
        <w:t xml:space="preserve"> 08/02/2017</w:t>
      </w:r>
      <w:r w:rsidR="004763F9" w:rsidRPr="00916BA7">
        <w:rPr>
          <w:sz w:val="24"/>
          <w:szCs w:val="24"/>
        </w:rPr>
        <w:t xml:space="preserve"> → Monsieur Willy </w:t>
      </w:r>
      <w:proofErr w:type="spellStart"/>
      <w:r w:rsidR="004763F9" w:rsidRPr="00916BA7">
        <w:rPr>
          <w:sz w:val="24"/>
          <w:szCs w:val="24"/>
        </w:rPr>
        <w:t>Decourty</w:t>
      </w:r>
      <w:proofErr w:type="spellEnd"/>
    </w:p>
    <w:p w:rsidR="0033203D" w:rsidRPr="00916BA7" w:rsidRDefault="0033203D" w:rsidP="00F474D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916BA7">
        <w:rPr>
          <w:sz w:val="24"/>
          <w:szCs w:val="24"/>
        </w:rPr>
        <w:t xml:space="preserve">Molenbeek-Saint-Jean : </w:t>
      </w:r>
      <w:r w:rsidR="00F474DE" w:rsidRPr="00916BA7">
        <w:rPr>
          <w:sz w:val="24"/>
          <w:szCs w:val="24"/>
        </w:rPr>
        <w:t xml:space="preserve">Monsieur Olivier </w:t>
      </w:r>
      <w:proofErr w:type="spellStart"/>
      <w:r w:rsidR="00F474DE" w:rsidRPr="00916BA7">
        <w:rPr>
          <w:sz w:val="24"/>
          <w:szCs w:val="24"/>
        </w:rPr>
        <w:t>Mahy</w:t>
      </w:r>
      <w:proofErr w:type="spellEnd"/>
      <w:r w:rsidR="00F474DE" w:rsidRPr="00916BA7">
        <w:rPr>
          <w:sz w:val="24"/>
          <w:szCs w:val="24"/>
        </w:rPr>
        <w:t xml:space="preserve"> (Vice-président) → 23.</w:t>
      </w:r>
      <w:r w:rsidR="00916BA7" w:rsidRPr="00916BA7">
        <w:rPr>
          <w:sz w:val="24"/>
          <w:szCs w:val="24"/>
        </w:rPr>
        <w:t>11.15</w:t>
      </w:r>
      <w:r w:rsidR="00F474DE" w:rsidRPr="00916BA7">
        <w:rPr>
          <w:sz w:val="24"/>
          <w:szCs w:val="24"/>
        </w:rPr>
        <w:t xml:space="preserve"> → </w:t>
      </w:r>
      <w:r w:rsidRPr="00916BA7">
        <w:rPr>
          <w:sz w:val="24"/>
          <w:szCs w:val="24"/>
        </w:rPr>
        <w:t>Monsieur Georges Van Leeckwyck</w:t>
      </w:r>
      <w:r w:rsidR="00F474DE" w:rsidRPr="00916BA7">
        <w:rPr>
          <w:sz w:val="24"/>
          <w:szCs w:val="24"/>
        </w:rPr>
        <w:t xml:space="preserve"> (Vice-président)</w:t>
      </w:r>
    </w:p>
    <w:p w:rsidR="0033203D" w:rsidRPr="00916BA7" w:rsidRDefault="0033203D" w:rsidP="0033203D">
      <w:pPr>
        <w:pStyle w:val="Paragraphedeliste"/>
        <w:rPr>
          <w:sz w:val="24"/>
          <w:szCs w:val="24"/>
          <w:lang w:val="en-US"/>
        </w:rPr>
      </w:pPr>
      <w:r w:rsidRPr="00916BA7">
        <w:rPr>
          <w:sz w:val="24"/>
          <w:szCs w:val="24"/>
          <w:lang w:val="en-US"/>
        </w:rPr>
        <w:t>Saint-</w:t>
      </w:r>
      <w:r w:rsidR="004763F9" w:rsidRPr="00916BA7">
        <w:rPr>
          <w:sz w:val="24"/>
          <w:szCs w:val="24"/>
          <w:lang w:val="en-US"/>
        </w:rPr>
        <w:t>Gilles:</w:t>
      </w:r>
      <w:r w:rsidRPr="00916BA7">
        <w:rPr>
          <w:sz w:val="24"/>
          <w:szCs w:val="24"/>
          <w:lang w:val="en-US"/>
        </w:rPr>
        <w:t xml:space="preserve"> Madame Cathy Marcus</w:t>
      </w:r>
    </w:p>
    <w:p w:rsidR="0033203D" w:rsidRPr="00916BA7" w:rsidRDefault="0033203D" w:rsidP="0033203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916BA7">
        <w:rPr>
          <w:sz w:val="24"/>
          <w:szCs w:val="24"/>
        </w:rPr>
        <w:t>Schaerbeek : Monsieur Bernard Guillaume</w:t>
      </w:r>
    </w:p>
    <w:p w:rsidR="004763F9" w:rsidRDefault="004763F9" w:rsidP="004763F9">
      <w:pPr>
        <w:rPr>
          <w:sz w:val="24"/>
          <w:szCs w:val="24"/>
        </w:rPr>
      </w:pPr>
    </w:p>
    <w:p w:rsidR="009C72DE" w:rsidRPr="00342175" w:rsidRDefault="009C72DE" w:rsidP="009C72DE">
      <w:r w:rsidRPr="00342175">
        <w:rPr>
          <w:sz w:val="24"/>
          <w:szCs w:val="24"/>
          <w:u w:val="single"/>
        </w:rPr>
        <w:t>Article 380 du Code des Sociétés</w:t>
      </w:r>
      <w:r w:rsidRPr="00342175">
        <w:rPr>
          <w:sz w:val="24"/>
          <w:szCs w:val="24"/>
        </w:rPr>
        <w:t xml:space="preserve"> : </w:t>
      </w:r>
      <w:r w:rsidRPr="00342175">
        <w:t>Les administrateurs sont responsables, conformément au droit commun de l’exécution du mandat qu’ils ont reçu et des fautes commises dans leur administration.</w:t>
      </w:r>
    </w:p>
    <w:p w:rsidR="009C72DE" w:rsidRPr="00916BA7" w:rsidRDefault="009C72DE" w:rsidP="004763F9">
      <w:pPr>
        <w:rPr>
          <w:sz w:val="24"/>
          <w:szCs w:val="24"/>
        </w:rPr>
      </w:pPr>
    </w:p>
    <w:p w:rsidR="004763F9" w:rsidRPr="00916BA7" w:rsidRDefault="004763F9" w:rsidP="004763F9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916BA7">
        <w:rPr>
          <w:sz w:val="24"/>
          <w:szCs w:val="24"/>
          <w:u w:val="single"/>
        </w:rPr>
        <w:t xml:space="preserve">Composition de l’assemblée générale </w:t>
      </w:r>
    </w:p>
    <w:p w:rsidR="004763F9" w:rsidRPr="00916BA7" w:rsidRDefault="004763F9" w:rsidP="004763F9">
      <w:pPr>
        <w:rPr>
          <w:sz w:val="24"/>
          <w:szCs w:val="24"/>
        </w:rPr>
      </w:pPr>
    </w:p>
    <w:p w:rsidR="004763F9" w:rsidRPr="00916BA7" w:rsidRDefault="004763F9" w:rsidP="004763F9">
      <w:pPr>
        <w:rPr>
          <w:sz w:val="24"/>
          <w:szCs w:val="24"/>
        </w:rPr>
      </w:pPr>
      <w:r w:rsidRPr="00916BA7">
        <w:rPr>
          <w:sz w:val="24"/>
          <w:szCs w:val="24"/>
        </w:rPr>
        <w:t>Conseil d’administration + :</w:t>
      </w:r>
    </w:p>
    <w:p w:rsidR="004763F9" w:rsidRPr="00916BA7" w:rsidRDefault="004763F9" w:rsidP="004763F9">
      <w:pPr>
        <w:rPr>
          <w:sz w:val="24"/>
          <w:szCs w:val="24"/>
        </w:rPr>
      </w:pPr>
    </w:p>
    <w:p w:rsidR="004763F9" w:rsidRPr="00916BA7" w:rsidRDefault="004763F9" w:rsidP="004763F9">
      <w:pPr>
        <w:pStyle w:val="Paragraphedeliste"/>
        <w:widowControl w:val="0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Theme="minorHAnsi" w:eastAsia="Times New Roman" w:hAnsiTheme="minorHAnsi" w:cs="Arial"/>
          <w:snapToGrid w:val="0"/>
          <w:spacing w:val="-3"/>
          <w:sz w:val="24"/>
          <w:szCs w:val="24"/>
          <w:lang w:eastAsia="fr-FR"/>
        </w:rPr>
      </w:pPr>
      <w:r w:rsidRPr="00916BA7">
        <w:rPr>
          <w:rFonts w:asciiTheme="minorHAnsi" w:eastAsia="Times New Roman" w:hAnsiTheme="minorHAnsi" w:cs="Arial"/>
          <w:snapToGrid w:val="0"/>
          <w:spacing w:val="-3"/>
          <w:sz w:val="24"/>
          <w:szCs w:val="24"/>
          <w:lang w:eastAsia="fr-FR"/>
        </w:rPr>
        <w:t>Forest : Madame Isabelle Grippa</w:t>
      </w:r>
    </w:p>
    <w:p w:rsidR="004763F9" w:rsidRPr="00916BA7" w:rsidRDefault="004763F9" w:rsidP="004763F9">
      <w:pPr>
        <w:pStyle w:val="Paragraphedeliste"/>
        <w:widowControl w:val="0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Theme="minorHAnsi" w:eastAsia="Times New Roman" w:hAnsiTheme="minorHAnsi" w:cs="Arial"/>
          <w:snapToGrid w:val="0"/>
          <w:spacing w:val="-3"/>
          <w:sz w:val="24"/>
          <w:szCs w:val="24"/>
          <w:lang w:eastAsia="fr-FR"/>
        </w:rPr>
      </w:pPr>
      <w:r w:rsidRPr="00916BA7">
        <w:rPr>
          <w:rFonts w:asciiTheme="minorHAnsi" w:eastAsia="Times New Roman" w:hAnsiTheme="minorHAnsi" w:cs="Arial"/>
          <w:snapToGrid w:val="0"/>
          <w:spacing w:val="-3"/>
          <w:sz w:val="24"/>
          <w:szCs w:val="24"/>
          <w:lang w:eastAsia="fr-FR"/>
        </w:rPr>
        <w:t>Ganshoren : Madame Joëlle Petit</w:t>
      </w:r>
    </w:p>
    <w:p w:rsidR="004763F9" w:rsidRPr="00916BA7" w:rsidRDefault="004763F9" w:rsidP="004763F9">
      <w:pPr>
        <w:pStyle w:val="Paragraphedeliste"/>
        <w:widowControl w:val="0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Theme="minorHAnsi" w:eastAsia="Times New Roman" w:hAnsiTheme="minorHAnsi" w:cs="Arial"/>
          <w:snapToGrid w:val="0"/>
          <w:spacing w:val="-3"/>
          <w:sz w:val="24"/>
          <w:szCs w:val="24"/>
          <w:lang w:eastAsia="fr-FR"/>
        </w:rPr>
      </w:pPr>
      <w:r w:rsidRPr="00916BA7">
        <w:rPr>
          <w:rFonts w:asciiTheme="minorHAnsi" w:eastAsia="Times New Roman" w:hAnsiTheme="minorHAnsi" w:cs="Arial"/>
          <w:snapToGrid w:val="0"/>
          <w:spacing w:val="-3"/>
          <w:sz w:val="24"/>
          <w:szCs w:val="24"/>
          <w:lang w:eastAsia="fr-FR"/>
        </w:rPr>
        <w:t>Jette : Madame Josiane De Kock</w:t>
      </w:r>
    </w:p>
    <w:p w:rsidR="004763F9" w:rsidRPr="00916BA7" w:rsidRDefault="004763F9" w:rsidP="004763F9">
      <w:pPr>
        <w:pStyle w:val="Paragraphedeliste"/>
        <w:widowControl w:val="0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Theme="minorHAnsi" w:eastAsia="Times New Roman" w:hAnsiTheme="minorHAnsi" w:cs="Arial"/>
          <w:snapToGrid w:val="0"/>
          <w:spacing w:val="-3"/>
          <w:sz w:val="24"/>
          <w:szCs w:val="24"/>
          <w:lang w:eastAsia="fr-FR"/>
        </w:rPr>
      </w:pPr>
      <w:r w:rsidRPr="00916BA7">
        <w:rPr>
          <w:rFonts w:asciiTheme="minorHAnsi" w:eastAsia="Times New Roman" w:hAnsiTheme="minorHAnsi" w:cs="Arial"/>
          <w:snapToGrid w:val="0"/>
          <w:spacing w:val="-3"/>
          <w:sz w:val="24"/>
          <w:szCs w:val="24"/>
          <w:lang w:eastAsia="fr-FR"/>
        </w:rPr>
        <w:t>Koekelberg : Madame Véronique Dewinck-Capelle</w:t>
      </w:r>
      <w:r w:rsidRPr="00916BA7">
        <w:rPr>
          <w:rFonts w:asciiTheme="minorHAnsi" w:eastAsia="Times New Roman" w:hAnsiTheme="minorHAnsi" w:cs="Arial"/>
          <w:snapToGrid w:val="0"/>
          <w:spacing w:val="-3"/>
          <w:sz w:val="24"/>
          <w:szCs w:val="24"/>
          <w:lang w:eastAsia="fr-FR"/>
        </w:rPr>
        <w:tab/>
      </w:r>
    </w:p>
    <w:p w:rsidR="004763F9" w:rsidRPr="00916BA7" w:rsidRDefault="004763F9" w:rsidP="004763F9">
      <w:pPr>
        <w:pStyle w:val="Paragraphedeliste"/>
        <w:widowControl w:val="0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Theme="minorHAnsi" w:eastAsia="Times New Roman" w:hAnsiTheme="minorHAnsi" w:cs="Arial"/>
          <w:snapToGrid w:val="0"/>
          <w:spacing w:val="-3"/>
          <w:sz w:val="24"/>
          <w:szCs w:val="24"/>
          <w:lang w:eastAsia="fr-FR"/>
        </w:rPr>
      </w:pPr>
      <w:r w:rsidRPr="00916BA7">
        <w:rPr>
          <w:rFonts w:asciiTheme="minorHAnsi" w:eastAsia="Times New Roman" w:hAnsiTheme="minorHAnsi" w:cs="Arial"/>
          <w:snapToGrid w:val="0"/>
          <w:spacing w:val="-3"/>
          <w:sz w:val="24"/>
          <w:szCs w:val="24"/>
          <w:lang w:eastAsia="fr-FR"/>
        </w:rPr>
        <w:t>Saint-Josse-ten-Noode : Madame Julie de Pauw</w:t>
      </w:r>
    </w:p>
    <w:p w:rsidR="004763F9" w:rsidRPr="00916BA7" w:rsidRDefault="004763F9" w:rsidP="004763F9">
      <w:pPr>
        <w:pStyle w:val="Paragraphedeliste"/>
        <w:widowControl w:val="0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Theme="minorHAnsi" w:eastAsia="Times New Roman" w:hAnsiTheme="minorHAnsi" w:cs="Arial"/>
          <w:snapToGrid w:val="0"/>
          <w:spacing w:val="-3"/>
          <w:sz w:val="24"/>
          <w:szCs w:val="24"/>
          <w:lang w:eastAsia="fr-FR"/>
        </w:rPr>
      </w:pPr>
      <w:r w:rsidRPr="00916BA7">
        <w:rPr>
          <w:rFonts w:asciiTheme="minorHAnsi" w:eastAsia="Times New Roman" w:hAnsiTheme="minorHAnsi" w:cs="Arial"/>
          <w:snapToGrid w:val="0"/>
          <w:spacing w:val="-3"/>
          <w:sz w:val="24"/>
          <w:szCs w:val="24"/>
          <w:lang w:eastAsia="fr-FR"/>
        </w:rPr>
        <w:t>Uccle : Monsieur Eric Sax</w:t>
      </w:r>
    </w:p>
    <w:p w:rsidR="004763F9" w:rsidRDefault="004763F9" w:rsidP="00722909">
      <w:pPr>
        <w:widowControl w:val="0"/>
        <w:tabs>
          <w:tab w:val="left" w:pos="-720"/>
        </w:tabs>
        <w:suppressAutoHyphens/>
        <w:jc w:val="both"/>
        <w:rPr>
          <w:rFonts w:asciiTheme="minorHAnsi" w:eastAsia="Times New Roman" w:hAnsiTheme="minorHAnsi" w:cs="Arial"/>
          <w:snapToGrid w:val="0"/>
          <w:spacing w:val="-3"/>
          <w:sz w:val="24"/>
          <w:szCs w:val="24"/>
          <w:lang w:eastAsia="fr-FR"/>
        </w:rPr>
      </w:pPr>
    </w:p>
    <w:p w:rsidR="00722909" w:rsidRPr="00722909" w:rsidRDefault="00722909" w:rsidP="00722909">
      <w:pPr>
        <w:pStyle w:val="Paragraphedeliste"/>
        <w:widowControl w:val="0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Theme="minorHAnsi" w:eastAsia="Times New Roman" w:hAnsiTheme="minorHAnsi" w:cs="Arial"/>
          <w:snapToGrid w:val="0"/>
          <w:spacing w:val="-3"/>
          <w:sz w:val="24"/>
          <w:szCs w:val="24"/>
          <w:u w:val="single"/>
          <w:lang w:eastAsia="fr-FR"/>
        </w:rPr>
      </w:pPr>
      <w:r w:rsidRPr="00722909">
        <w:rPr>
          <w:rFonts w:asciiTheme="minorHAnsi" w:eastAsia="Times New Roman" w:hAnsiTheme="minorHAnsi" w:cs="Arial"/>
          <w:snapToGrid w:val="0"/>
          <w:spacing w:val="-3"/>
          <w:sz w:val="24"/>
          <w:szCs w:val="24"/>
          <w:u w:val="single"/>
          <w:lang w:eastAsia="fr-FR"/>
        </w:rPr>
        <w:t>A</w:t>
      </w:r>
      <w:r w:rsidR="00AA2815">
        <w:rPr>
          <w:rFonts w:asciiTheme="minorHAnsi" w:eastAsia="Times New Roman" w:hAnsiTheme="minorHAnsi" w:cs="Arial"/>
          <w:snapToGrid w:val="0"/>
          <w:spacing w:val="-3"/>
          <w:sz w:val="24"/>
          <w:szCs w:val="24"/>
          <w:u w:val="single"/>
          <w:lang w:eastAsia="fr-FR"/>
        </w:rPr>
        <w:t>utre organe</w:t>
      </w:r>
      <w:r w:rsidRPr="00722909">
        <w:rPr>
          <w:rFonts w:asciiTheme="minorHAnsi" w:eastAsia="Times New Roman" w:hAnsiTheme="minorHAnsi" w:cs="Arial"/>
          <w:snapToGrid w:val="0"/>
          <w:spacing w:val="-3"/>
          <w:sz w:val="24"/>
          <w:szCs w:val="24"/>
          <w:u w:val="single"/>
          <w:lang w:eastAsia="fr-FR"/>
        </w:rPr>
        <w:t xml:space="preserve"> de gestion</w:t>
      </w:r>
    </w:p>
    <w:p w:rsidR="00722909" w:rsidRDefault="00722909" w:rsidP="00722909">
      <w:pPr>
        <w:widowControl w:val="0"/>
        <w:tabs>
          <w:tab w:val="left" w:pos="-720"/>
        </w:tabs>
        <w:suppressAutoHyphens/>
        <w:jc w:val="both"/>
        <w:rPr>
          <w:rFonts w:asciiTheme="minorHAnsi" w:eastAsia="Times New Roman" w:hAnsiTheme="minorHAnsi" w:cs="Arial"/>
          <w:snapToGrid w:val="0"/>
          <w:spacing w:val="-3"/>
          <w:sz w:val="24"/>
          <w:szCs w:val="24"/>
          <w:lang w:eastAsia="fr-FR"/>
        </w:rPr>
      </w:pPr>
    </w:p>
    <w:p w:rsidR="00722909" w:rsidRDefault="00722909" w:rsidP="00722909">
      <w:pPr>
        <w:widowControl w:val="0"/>
        <w:tabs>
          <w:tab w:val="left" w:pos="-720"/>
        </w:tabs>
        <w:suppressAutoHyphens/>
        <w:jc w:val="both"/>
        <w:rPr>
          <w:rFonts w:asciiTheme="minorHAnsi" w:eastAsia="Times New Roman" w:hAnsiTheme="minorHAnsi" w:cs="Arial"/>
          <w:snapToGrid w:val="0"/>
          <w:spacing w:val="-3"/>
          <w:sz w:val="24"/>
          <w:szCs w:val="24"/>
          <w:lang w:eastAsia="fr-FR"/>
        </w:rPr>
      </w:pPr>
      <w:r>
        <w:rPr>
          <w:rFonts w:asciiTheme="minorHAnsi" w:eastAsia="Times New Roman" w:hAnsiTheme="minorHAnsi" w:cs="Arial"/>
          <w:snapToGrid w:val="0"/>
          <w:spacing w:val="-3"/>
          <w:sz w:val="24"/>
          <w:szCs w:val="24"/>
          <w:lang w:eastAsia="fr-FR"/>
        </w:rPr>
        <w:t>Un bureau composé du Président, du Vice-président et du Directeur se réunit périodiquement.</w:t>
      </w:r>
    </w:p>
    <w:p w:rsidR="00F002D7" w:rsidRDefault="00F002D7" w:rsidP="00722909">
      <w:pPr>
        <w:widowControl w:val="0"/>
        <w:tabs>
          <w:tab w:val="left" w:pos="-720"/>
        </w:tabs>
        <w:suppressAutoHyphens/>
        <w:jc w:val="both"/>
        <w:rPr>
          <w:rFonts w:asciiTheme="minorHAnsi" w:eastAsia="Times New Roman" w:hAnsiTheme="minorHAnsi" w:cs="Arial"/>
          <w:snapToGrid w:val="0"/>
          <w:spacing w:val="-3"/>
          <w:sz w:val="24"/>
          <w:szCs w:val="24"/>
          <w:lang w:eastAsia="fr-FR"/>
        </w:rPr>
      </w:pPr>
    </w:p>
    <w:p w:rsidR="009C72DE" w:rsidRDefault="009C72DE" w:rsidP="009C72DE">
      <w:pPr>
        <w:widowControl w:val="0"/>
        <w:tabs>
          <w:tab w:val="left" w:pos="-720"/>
        </w:tabs>
        <w:suppressAutoHyphens/>
        <w:jc w:val="both"/>
        <w:rPr>
          <w:rFonts w:asciiTheme="minorHAnsi" w:eastAsia="Times New Roman" w:hAnsiTheme="minorHAnsi" w:cs="Arial"/>
          <w:snapToGrid w:val="0"/>
          <w:spacing w:val="-3"/>
          <w:sz w:val="24"/>
          <w:szCs w:val="24"/>
          <w:lang w:eastAsia="fr-FR"/>
        </w:rPr>
      </w:pPr>
      <w:r>
        <w:rPr>
          <w:rFonts w:asciiTheme="minorHAnsi" w:eastAsia="Times New Roman" w:hAnsiTheme="minorHAnsi" w:cs="Arial"/>
          <w:snapToGrid w:val="0"/>
          <w:spacing w:val="-3"/>
          <w:sz w:val="24"/>
          <w:szCs w:val="24"/>
          <w:lang w:eastAsia="fr-FR"/>
        </w:rPr>
        <w:t xml:space="preserve">Les Administrateurs de l’Intercommunale sont membres de </w:t>
      </w:r>
      <w:proofErr w:type="spellStart"/>
      <w:r>
        <w:rPr>
          <w:rFonts w:asciiTheme="minorHAnsi" w:eastAsia="Times New Roman" w:hAnsiTheme="minorHAnsi" w:cs="Arial"/>
          <w:snapToGrid w:val="0"/>
          <w:spacing w:val="-3"/>
          <w:sz w:val="24"/>
          <w:szCs w:val="24"/>
          <w:lang w:eastAsia="fr-FR"/>
        </w:rPr>
        <w:t>l’asbl</w:t>
      </w:r>
      <w:proofErr w:type="spellEnd"/>
      <w:r>
        <w:rPr>
          <w:rFonts w:asciiTheme="minorHAnsi" w:eastAsia="Times New Roman" w:hAnsiTheme="minorHAnsi" w:cs="Arial"/>
          <w:snapToGrid w:val="0"/>
          <w:spacing w:val="-3"/>
          <w:sz w:val="24"/>
          <w:szCs w:val="24"/>
          <w:lang w:eastAsia="fr-FR"/>
        </w:rPr>
        <w:t xml:space="preserve"> « Les Amis du Crematorium Bruxellois</w:t>
      </w:r>
      <w:r w:rsidR="00342175">
        <w:rPr>
          <w:rFonts w:asciiTheme="minorHAnsi" w:eastAsia="Times New Roman" w:hAnsiTheme="minorHAnsi" w:cs="Arial"/>
          <w:snapToGrid w:val="0"/>
          <w:spacing w:val="-3"/>
          <w:sz w:val="24"/>
          <w:szCs w:val="24"/>
          <w:lang w:eastAsia="fr-FR"/>
        </w:rPr>
        <w:t> »</w:t>
      </w:r>
      <w:r>
        <w:rPr>
          <w:rFonts w:asciiTheme="minorHAnsi" w:eastAsia="Times New Roman" w:hAnsiTheme="minorHAnsi" w:cs="Arial"/>
          <w:snapToGrid w:val="0"/>
          <w:spacing w:val="-3"/>
          <w:sz w:val="24"/>
          <w:szCs w:val="24"/>
          <w:lang w:eastAsia="fr-FR"/>
        </w:rPr>
        <w:t xml:space="preserve"> (pas de rémunération) durant leur mandat (article 6 des statuts de l’association).</w:t>
      </w:r>
    </w:p>
    <w:p w:rsidR="009C72DE" w:rsidRDefault="009C72DE" w:rsidP="00722909">
      <w:pPr>
        <w:widowControl w:val="0"/>
        <w:tabs>
          <w:tab w:val="left" w:pos="-720"/>
        </w:tabs>
        <w:suppressAutoHyphens/>
        <w:jc w:val="both"/>
        <w:rPr>
          <w:rFonts w:asciiTheme="minorHAnsi" w:eastAsia="Times New Roman" w:hAnsiTheme="minorHAnsi" w:cs="Arial"/>
          <w:snapToGrid w:val="0"/>
          <w:spacing w:val="-3"/>
          <w:sz w:val="24"/>
          <w:szCs w:val="24"/>
          <w:lang w:eastAsia="fr-FR"/>
        </w:rPr>
      </w:pPr>
    </w:p>
    <w:p w:rsidR="00F002D7" w:rsidRDefault="00F002D7" w:rsidP="00722909">
      <w:pPr>
        <w:widowControl w:val="0"/>
        <w:tabs>
          <w:tab w:val="left" w:pos="-720"/>
        </w:tabs>
        <w:suppressAutoHyphens/>
        <w:jc w:val="both"/>
        <w:rPr>
          <w:rFonts w:asciiTheme="minorHAnsi" w:eastAsia="Times New Roman" w:hAnsiTheme="minorHAnsi" w:cs="Arial"/>
          <w:snapToGrid w:val="0"/>
          <w:spacing w:val="-3"/>
          <w:sz w:val="24"/>
          <w:szCs w:val="24"/>
          <w:lang w:eastAsia="fr-FR"/>
        </w:rPr>
      </w:pPr>
      <w:r>
        <w:rPr>
          <w:rFonts w:asciiTheme="minorHAnsi" w:eastAsia="Times New Roman" w:hAnsiTheme="minorHAnsi" w:cs="Arial"/>
          <w:snapToGrid w:val="0"/>
          <w:spacing w:val="-3"/>
          <w:sz w:val="24"/>
          <w:szCs w:val="24"/>
          <w:lang w:eastAsia="fr-FR"/>
        </w:rPr>
        <w:t xml:space="preserve">Le Président représente le Conseil d’administration de l’Intercommunale au sein du bureau de </w:t>
      </w:r>
      <w:proofErr w:type="spellStart"/>
      <w:r>
        <w:rPr>
          <w:rFonts w:asciiTheme="minorHAnsi" w:eastAsia="Times New Roman" w:hAnsiTheme="minorHAnsi" w:cs="Arial"/>
          <w:snapToGrid w:val="0"/>
          <w:spacing w:val="-3"/>
          <w:sz w:val="24"/>
          <w:szCs w:val="24"/>
          <w:lang w:eastAsia="fr-FR"/>
        </w:rPr>
        <w:t>l’asbl</w:t>
      </w:r>
      <w:proofErr w:type="spellEnd"/>
      <w:r>
        <w:rPr>
          <w:rFonts w:asciiTheme="minorHAnsi" w:eastAsia="Times New Roman" w:hAnsiTheme="minorHAnsi" w:cs="Arial"/>
          <w:snapToGrid w:val="0"/>
          <w:spacing w:val="-3"/>
          <w:sz w:val="24"/>
          <w:szCs w:val="24"/>
          <w:lang w:eastAsia="fr-FR"/>
        </w:rPr>
        <w:t xml:space="preserve"> « Les Amis du Crematorium Bruxellois » (</w:t>
      </w:r>
      <w:r w:rsidRPr="00F002D7">
        <w:rPr>
          <w:rFonts w:asciiTheme="minorHAnsi" w:eastAsia="Times New Roman" w:hAnsiTheme="minorHAnsi" w:cs="Arial"/>
          <w:snapToGrid w:val="0"/>
          <w:spacing w:val="-3"/>
          <w:sz w:val="24"/>
          <w:szCs w:val="24"/>
          <w:u w:val="single"/>
          <w:lang w:eastAsia="fr-FR"/>
        </w:rPr>
        <w:t>en moyenne</w:t>
      </w:r>
      <w:r>
        <w:rPr>
          <w:rFonts w:asciiTheme="minorHAnsi" w:eastAsia="Times New Roman" w:hAnsiTheme="minorHAnsi" w:cs="Arial"/>
          <w:snapToGrid w:val="0"/>
          <w:spacing w:val="-3"/>
          <w:sz w:val="24"/>
          <w:szCs w:val="24"/>
          <w:lang w:eastAsia="fr-FR"/>
        </w:rPr>
        <w:t> : une réunion mensuelle).</w:t>
      </w:r>
    </w:p>
    <w:p w:rsidR="00722909" w:rsidRPr="00722909" w:rsidRDefault="00722909" w:rsidP="00722909">
      <w:pPr>
        <w:widowControl w:val="0"/>
        <w:tabs>
          <w:tab w:val="left" w:pos="-720"/>
        </w:tabs>
        <w:suppressAutoHyphens/>
        <w:jc w:val="both"/>
        <w:rPr>
          <w:rFonts w:asciiTheme="minorHAnsi" w:eastAsia="Times New Roman" w:hAnsiTheme="minorHAnsi" w:cs="Arial"/>
          <w:snapToGrid w:val="0"/>
          <w:spacing w:val="-3"/>
          <w:sz w:val="24"/>
          <w:szCs w:val="24"/>
          <w:lang w:eastAsia="fr-FR"/>
        </w:rPr>
      </w:pPr>
    </w:p>
    <w:p w:rsidR="00722909" w:rsidRPr="00722909" w:rsidRDefault="00722909" w:rsidP="00722909">
      <w:pPr>
        <w:pStyle w:val="Paragraphedeliste"/>
        <w:widowControl w:val="0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Theme="minorHAnsi" w:eastAsia="Times New Roman" w:hAnsiTheme="minorHAnsi" w:cs="Arial"/>
          <w:snapToGrid w:val="0"/>
          <w:spacing w:val="-3"/>
          <w:sz w:val="24"/>
          <w:szCs w:val="24"/>
          <w:u w:val="single"/>
          <w:lang w:eastAsia="fr-FR"/>
        </w:rPr>
      </w:pPr>
      <w:r w:rsidRPr="00722909">
        <w:rPr>
          <w:rFonts w:asciiTheme="minorHAnsi" w:eastAsia="Times New Roman" w:hAnsiTheme="minorHAnsi" w:cs="Arial"/>
          <w:snapToGrid w:val="0"/>
          <w:spacing w:val="-3"/>
          <w:sz w:val="24"/>
          <w:szCs w:val="24"/>
          <w:u w:val="single"/>
          <w:lang w:eastAsia="fr-FR"/>
        </w:rPr>
        <w:t>Nombre de réunions annuelles</w:t>
      </w:r>
    </w:p>
    <w:p w:rsidR="00722909" w:rsidRPr="00722909" w:rsidRDefault="00722909" w:rsidP="00722909">
      <w:pPr>
        <w:widowControl w:val="0"/>
        <w:tabs>
          <w:tab w:val="left" w:pos="-720"/>
        </w:tabs>
        <w:suppressAutoHyphens/>
        <w:jc w:val="both"/>
        <w:rPr>
          <w:rFonts w:asciiTheme="minorHAnsi" w:eastAsia="Times New Roman" w:hAnsiTheme="minorHAnsi" w:cs="Arial"/>
          <w:snapToGrid w:val="0"/>
          <w:spacing w:val="-3"/>
          <w:sz w:val="24"/>
          <w:szCs w:val="24"/>
          <w:lang w:eastAsia="fr-FR"/>
        </w:rPr>
      </w:pPr>
    </w:p>
    <w:p w:rsidR="00916BA7" w:rsidRDefault="00722909" w:rsidP="004763F9">
      <w:pPr>
        <w:widowControl w:val="0"/>
        <w:tabs>
          <w:tab w:val="left" w:pos="-720"/>
        </w:tabs>
        <w:suppressAutoHyphens/>
        <w:jc w:val="both"/>
        <w:rPr>
          <w:rFonts w:asciiTheme="minorHAnsi" w:eastAsia="Times New Roman" w:hAnsiTheme="minorHAnsi" w:cs="Arial"/>
          <w:snapToGrid w:val="0"/>
          <w:spacing w:val="-3"/>
          <w:sz w:val="24"/>
          <w:szCs w:val="24"/>
          <w:lang w:eastAsia="fr-FR"/>
        </w:rPr>
      </w:pPr>
      <w:r w:rsidRPr="00722909">
        <w:rPr>
          <w:rFonts w:asciiTheme="minorHAnsi" w:eastAsia="Times New Roman" w:hAnsiTheme="minorHAnsi" w:cs="Arial"/>
          <w:snapToGrid w:val="0"/>
          <w:spacing w:val="-3"/>
          <w:sz w:val="24"/>
          <w:szCs w:val="24"/>
          <w:u w:val="single"/>
          <w:lang w:eastAsia="fr-FR"/>
        </w:rPr>
        <w:t>Base 2016</w:t>
      </w:r>
    </w:p>
    <w:p w:rsidR="00722909" w:rsidRDefault="00722909" w:rsidP="004763F9">
      <w:pPr>
        <w:widowControl w:val="0"/>
        <w:tabs>
          <w:tab w:val="left" w:pos="-720"/>
        </w:tabs>
        <w:suppressAutoHyphens/>
        <w:jc w:val="both"/>
        <w:rPr>
          <w:rFonts w:asciiTheme="minorHAnsi" w:eastAsia="Times New Roman" w:hAnsiTheme="minorHAnsi" w:cs="Arial"/>
          <w:snapToGrid w:val="0"/>
          <w:spacing w:val="-3"/>
          <w:sz w:val="24"/>
          <w:szCs w:val="24"/>
          <w:lang w:eastAsia="fr-FR"/>
        </w:rPr>
      </w:pPr>
    </w:p>
    <w:p w:rsidR="00722909" w:rsidRDefault="00722909" w:rsidP="00722909">
      <w:pPr>
        <w:pStyle w:val="Paragraphedeliste"/>
        <w:widowControl w:val="0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Theme="minorHAnsi" w:eastAsia="Times New Roman" w:hAnsiTheme="minorHAnsi" w:cs="Arial"/>
          <w:snapToGrid w:val="0"/>
          <w:spacing w:val="-3"/>
          <w:sz w:val="24"/>
          <w:szCs w:val="24"/>
          <w:lang w:eastAsia="fr-FR"/>
        </w:rPr>
      </w:pPr>
      <w:r>
        <w:rPr>
          <w:rFonts w:asciiTheme="minorHAnsi" w:eastAsia="Times New Roman" w:hAnsiTheme="minorHAnsi" w:cs="Arial"/>
          <w:snapToGrid w:val="0"/>
          <w:spacing w:val="-3"/>
          <w:sz w:val="24"/>
          <w:szCs w:val="24"/>
          <w:lang w:eastAsia="fr-FR"/>
        </w:rPr>
        <w:t xml:space="preserve">Conseils d’administration : </w:t>
      </w:r>
      <w:r w:rsidR="008E18B9">
        <w:rPr>
          <w:rFonts w:asciiTheme="minorHAnsi" w:eastAsia="Times New Roman" w:hAnsiTheme="minorHAnsi" w:cs="Arial"/>
          <w:snapToGrid w:val="0"/>
          <w:spacing w:val="-3"/>
          <w:sz w:val="24"/>
          <w:szCs w:val="24"/>
          <w:lang w:eastAsia="fr-FR"/>
        </w:rPr>
        <w:t>10.</w:t>
      </w:r>
    </w:p>
    <w:p w:rsidR="00722909" w:rsidRDefault="00722909" w:rsidP="00722909">
      <w:pPr>
        <w:pStyle w:val="Paragraphedeliste"/>
        <w:widowControl w:val="0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Theme="minorHAnsi" w:eastAsia="Times New Roman" w:hAnsiTheme="minorHAnsi" w:cs="Arial"/>
          <w:snapToGrid w:val="0"/>
          <w:spacing w:val="-3"/>
          <w:sz w:val="24"/>
          <w:szCs w:val="24"/>
          <w:lang w:eastAsia="fr-FR"/>
        </w:rPr>
      </w:pPr>
      <w:r>
        <w:rPr>
          <w:rFonts w:asciiTheme="minorHAnsi" w:eastAsia="Times New Roman" w:hAnsiTheme="minorHAnsi" w:cs="Arial"/>
          <w:snapToGrid w:val="0"/>
          <w:spacing w:val="-3"/>
          <w:sz w:val="24"/>
          <w:szCs w:val="24"/>
          <w:lang w:eastAsia="fr-FR"/>
        </w:rPr>
        <w:t>Assemblée générale</w:t>
      </w:r>
      <w:r w:rsidR="005B6BBD">
        <w:rPr>
          <w:rFonts w:asciiTheme="minorHAnsi" w:eastAsia="Times New Roman" w:hAnsiTheme="minorHAnsi" w:cs="Arial"/>
          <w:snapToGrid w:val="0"/>
          <w:spacing w:val="-3"/>
          <w:sz w:val="24"/>
          <w:szCs w:val="24"/>
          <w:lang w:eastAsia="fr-FR"/>
        </w:rPr>
        <w:t xml:space="preserve"> o</w:t>
      </w:r>
      <w:r>
        <w:rPr>
          <w:rFonts w:asciiTheme="minorHAnsi" w:eastAsia="Times New Roman" w:hAnsiTheme="minorHAnsi" w:cs="Arial"/>
          <w:snapToGrid w:val="0"/>
          <w:spacing w:val="-3"/>
          <w:sz w:val="24"/>
          <w:szCs w:val="24"/>
          <w:lang w:eastAsia="fr-FR"/>
        </w:rPr>
        <w:t>rdinaire :</w:t>
      </w:r>
      <w:r w:rsidR="008E18B9">
        <w:rPr>
          <w:rFonts w:asciiTheme="minorHAnsi" w:eastAsia="Times New Roman" w:hAnsiTheme="minorHAnsi" w:cs="Arial"/>
          <w:snapToGrid w:val="0"/>
          <w:spacing w:val="-3"/>
          <w:sz w:val="24"/>
          <w:szCs w:val="24"/>
          <w:lang w:eastAsia="fr-FR"/>
        </w:rPr>
        <w:t xml:space="preserve"> 1.</w:t>
      </w:r>
    </w:p>
    <w:p w:rsidR="00722909" w:rsidRPr="00722909" w:rsidRDefault="00722909" w:rsidP="00722909">
      <w:pPr>
        <w:pStyle w:val="Paragraphedeliste"/>
        <w:widowControl w:val="0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Theme="minorHAnsi" w:eastAsia="Times New Roman" w:hAnsiTheme="minorHAnsi" w:cs="Arial"/>
          <w:snapToGrid w:val="0"/>
          <w:spacing w:val="-3"/>
          <w:sz w:val="24"/>
          <w:szCs w:val="24"/>
          <w:lang w:eastAsia="fr-FR"/>
        </w:rPr>
      </w:pPr>
      <w:r>
        <w:rPr>
          <w:rFonts w:asciiTheme="minorHAnsi" w:eastAsia="Times New Roman" w:hAnsiTheme="minorHAnsi" w:cs="Arial"/>
          <w:snapToGrid w:val="0"/>
          <w:spacing w:val="-3"/>
          <w:sz w:val="24"/>
          <w:szCs w:val="24"/>
          <w:lang w:eastAsia="fr-FR"/>
        </w:rPr>
        <w:t xml:space="preserve">Assemblée générale extraordinaire : </w:t>
      </w:r>
      <w:r w:rsidR="008E18B9">
        <w:rPr>
          <w:rFonts w:asciiTheme="minorHAnsi" w:eastAsia="Times New Roman" w:hAnsiTheme="minorHAnsi" w:cs="Arial"/>
          <w:snapToGrid w:val="0"/>
          <w:spacing w:val="-3"/>
          <w:sz w:val="24"/>
          <w:szCs w:val="24"/>
          <w:lang w:eastAsia="fr-FR"/>
        </w:rPr>
        <w:t>0.</w:t>
      </w:r>
    </w:p>
    <w:p w:rsidR="00916BA7" w:rsidRPr="00722909" w:rsidRDefault="00916BA7" w:rsidP="004763F9">
      <w:pPr>
        <w:widowControl w:val="0"/>
        <w:tabs>
          <w:tab w:val="left" w:pos="-720"/>
        </w:tabs>
        <w:suppressAutoHyphens/>
        <w:jc w:val="both"/>
        <w:rPr>
          <w:rFonts w:asciiTheme="minorHAnsi" w:eastAsia="Times New Roman" w:hAnsiTheme="minorHAnsi" w:cs="Arial"/>
          <w:snapToGrid w:val="0"/>
          <w:spacing w:val="-3"/>
          <w:sz w:val="24"/>
          <w:szCs w:val="24"/>
          <w:lang w:eastAsia="fr-FR"/>
        </w:rPr>
      </w:pPr>
    </w:p>
    <w:p w:rsidR="00916BA7" w:rsidRPr="00722909" w:rsidRDefault="00916BA7" w:rsidP="004763F9">
      <w:pPr>
        <w:widowControl w:val="0"/>
        <w:tabs>
          <w:tab w:val="left" w:pos="-720"/>
        </w:tabs>
        <w:suppressAutoHyphens/>
        <w:jc w:val="both"/>
        <w:rPr>
          <w:rFonts w:asciiTheme="minorHAnsi" w:eastAsia="Times New Roman" w:hAnsiTheme="minorHAnsi" w:cs="Arial"/>
          <w:snapToGrid w:val="0"/>
          <w:spacing w:val="-3"/>
          <w:sz w:val="24"/>
          <w:szCs w:val="24"/>
          <w:lang w:eastAsia="fr-FR"/>
        </w:rPr>
      </w:pPr>
    </w:p>
    <w:p w:rsidR="004763F9" w:rsidRPr="00722909" w:rsidRDefault="004763F9" w:rsidP="004763F9">
      <w:pPr>
        <w:widowControl w:val="0"/>
        <w:tabs>
          <w:tab w:val="left" w:pos="-720"/>
        </w:tabs>
        <w:suppressAutoHyphens/>
        <w:jc w:val="both"/>
        <w:rPr>
          <w:rFonts w:asciiTheme="minorHAnsi" w:eastAsia="Times New Roman" w:hAnsiTheme="minorHAnsi" w:cs="Arial"/>
          <w:snapToGrid w:val="0"/>
          <w:spacing w:val="-3"/>
          <w:sz w:val="24"/>
          <w:szCs w:val="24"/>
          <w:lang w:eastAsia="fr-FR"/>
        </w:rPr>
      </w:pPr>
    </w:p>
    <w:p w:rsidR="0033203D" w:rsidRDefault="00AA2815" w:rsidP="00AA2815">
      <w:r>
        <w:t>Xavier Godart, Directeur.</w:t>
      </w:r>
    </w:p>
    <w:p w:rsidR="00651BA0" w:rsidRPr="00722909" w:rsidRDefault="00342175">
      <w:r>
        <w:t>7 avril</w:t>
      </w:r>
      <w:r w:rsidR="00AA2815">
        <w:t xml:space="preserve"> 2017.</w:t>
      </w:r>
      <w:bookmarkStart w:id="0" w:name="_GoBack"/>
      <w:bookmarkEnd w:id="0"/>
    </w:p>
    <w:sectPr w:rsidR="00651BA0" w:rsidRPr="007229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48E" w:rsidRDefault="0030548E" w:rsidP="0030548E">
      <w:r>
        <w:separator/>
      </w:r>
    </w:p>
  </w:endnote>
  <w:endnote w:type="continuationSeparator" w:id="0">
    <w:p w:rsidR="0030548E" w:rsidRDefault="0030548E" w:rsidP="0030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1B6" w:rsidRDefault="00B661B6">
    <w:pPr>
      <w:pStyle w:val="Pieddepage"/>
    </w:pPr>
    <w:r>
      <w:t xml:space="preserve">Société Coopérative Intercommunale de Crémation – avenue du Silence, 61 à 1180 </w:t>
    </w:r>
    <w:r w:rsidR="00342175">
      <w:t>Bruxelles</w:t>
    </w:r>
    <w:r>
      <w:t xml:space="preserve"> </w:t>
    </w:r>
  </w:p>
  <w:p w:rsidR="00B661B6" w:rsidRDefault="00B661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48E" w:rsidRDefault="0030548E" w:rsidP="0030548E">
      <w:r>
        <w:separator/>
      </w:r>
    </w:p>
  </w:footnote>
  <w:footnote w:type="continuationSeparator" w:id="0">
    <w:p w:rsidR="0030548E" w:rsidRDefault="0030548E" w:rsidP="00305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48E" w:rsidRDefault="0030548E">
    <w:pPr>
      <w:pStyle w:val="En-tte"/>
    </w:pPr>
    <w:r>
      <w:t xml:space="preserve">Note relative à l’organisation </w:t>
    </w:r>
    <w:r w:rsidR="00B661B6">
      <w:t xml:space="preserve">des organes de gestion de l’Intercommunale (mandataires) </w:t>
    </w:r>
  </w:p>
  <w:p w:rsidR="0030548E" w:rsidRDefault="0030548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11F1D"/>
    <w:multiLevelType w:val="hybridMultilevel"/>
    <w:tmpl w:val="EE92FDDE"/>
    <w:lvl w:ilvl="0" w:tplc="57F610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65C40"/>
    <w:multiLevelType w:val="multilevel"/>
    <w:tmpl w:val="229E4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3D"/>
    <w:rsid w:val="00010F74"/>
    <w:rsid w:val="00016ADA"/>
    <w:rsid w:val="000230FF"/>
    <w:rsid w:val="00026788"/>
    <w:rsid w:val="00031DE9"/>
    <w:rsid w:val="000357EE"/>
    <w:rsid w:val="0004346E"/>
    <w:rsid w:val="000471E7"/>
    <w:rsid w:val="00055FAC"/>
    <w:rsid w:val="00060FE5"/>
    <w:rsid w:val="000951F0"/>
    <w:rsid w:val="0009669D"/>
    <w:rsid w:val="00097E40"/>
    <w:rsid w:val="000A2483"/>
    <w:rsid w:val="000B12CA"/>
    <w:rsid w:val="000B6B77"/>
    <w:rsid w:val="000D129D"/>
    <w:rsid w:val="000E669B"/>
    <w:rsid w:val="001205F6"/>
    <w:rsid w:val="00140EF6"/>
    <w:rsid w:val="001441F0"/>
    <w:rsid w:val="001447F4"/>
    <w:rsid w:val="0016252D"/>
    <w:rsid w:val="00163D0C"/>
    <w:rsid w:val="0016421B"/>
    <w:rsid w:val="00171F86"/>
    <w:rsid w:val="0017213D"/>
    <w:rsid w:val="001755B7"/>
    <w:rsid w:val="00181428"/>
    <w:rsid w:val="001818B2"/>
    <w:rsid w:val="00182480"/>
    <w:rsid w:val="00186BB5"/>
    <w:rsid w:val="00194065"/>
    <w:rsid w:val="001A525E"/>
    <w:rsid w:val="001B3C72"/>
    <w:rsid w:val="001C11E5"/>
    <w:rsid w:val="001C5280"/>
    <w:rsid w:val="001D4D2A"/>
    <w:rsid w:val="001E4E5B"/>
    <w:rsid w:val="001E73F9"/>
    <w:rsid w:val="001F1F9D"/>
    <w:rsid w:val="001F3995"/>
    <w:rsid w:val="001F3E8A"/>
    <w:rsid w:val="00206AC2"/>
    <w:rsid w:val="00213222"/>
    <w:rsid w:val="0022054C"/>
    <w:rsid w:val="002222D6"/>
    <w:rsid w:val="00231A40"/>
    <w:rsid w:val="00234EC1"/>
    <w:rsid w:val="00242879"/>
    <w:rsid w:val="0026266E"/>
    <w:rsid w:val="00264510"/>
    <w:rsid w:val="00266EA4"/>
    <w:rsid w:val="00270C73"/>
    <w:rsid w:val="00275809"/>
    <w:rsid w:val="00290720"/>
    <w:rsid w:val="002A478F"/>
    <w:rsid w:val="002A62AC"/>
    <w:rsid w:val="002B2B00"/>
    <w:rsid w:val="002B4E66"/>
    <w:rsid w:val="002B7901"/>
    <w:rsid w:val="002C3AB8"/>
    <w:rsid w:val="002C770A"/>
    <w:rsid w:val="002F372B"/>
    <w:rsid w:val="00300CA9"/>
    <w:rsid w:val="0030548E"/>
    <w:rsid w:val="0033203D"/>
    <w:rsid w:val="003348EC"/>
    <w:rsid w:val="00341EB7"/>
    <w:rsid w:val="00342175"/>
    <w:rsid w:val="003441D0"/>
    <w:rsid w:val="0034582F"/>
    <w:rsid w:val="003467F5"/>
    <w:rsid w:val="00351DFE"/>
    <w:rsid w:val="00351F5D"/>
    <w:rsid w:val="0035702E"/>
    <w:rsid w:val="00370AEA"/>
    <w:rsid w:val="00371636"/>
    <w:rsid w:val="003A2D92"/>
    <w:rsid w:val="003A3110"/>
    <w:rsid w:val="003B1FB3"/>
    <w:rsid w:val="003B7FD1"/>
    <w:rsid w:val="003C1838"/>
    <w:rsid w:val="003C26D4"/>
    <w:rsid w:val="003C4649"/>
    <w:rsid w:val="003D413B"/>
    <w:rsid w:val="003D4257"/>
    <w:rsid w:val="003E797D"/>
    <w:rsid w:val="003F604E"/>
    <w:rsid w:val="0040470B"/>
    <w:rsid w:val="00417F8E"/>
    <w:rsid w:val="004243A7"/>
    <w:rsid w:val="004306CE"/>
    <w:rsid w:val="004421D5"/>
    <w:rsid w:val="0044431E"/>
    <w:rsid w:val="00446FF2"/>
    <w:rsid w:val="00456C2D"/>
    <w:rsid w:val="00460B3B"/>
    <w:rsid w:val="0046123B"/>
    <w:rsid w:val="004763F9"/>
    <w:rsid w:val="004A63AD"/>
    <w:rsid w:val="004B1449"/>
    <w:rsid w:val="004B737F"/>
    <w:rsid w:val="004C0403"/>
    <w:rsid w:val="004C2B17"/>
    <w:rsid w:val="004D5283"/>
    <w:rsid w:val="004E69FE"/>
    <w:rsid w:val="004F7AA0"/>
    <w:rsid w:val="00503DDA"/>
    <w:rsid w:val="00506F22"/>
    <w:rsid w:val="00513370"/>
    <w:rsid w:val="0052683B"/>
    <w:rsid w:val="00546537"/>
    <w:rsid w:val="00552BCA"/>
    <w:rsid w:val="00557516"/>
    <w:rsid w:val="00567581"/>
    <w:rsid w:val="00590434"/>
    <w:rsid w:val="005B675A"/>
    <w:rsid w:val="005B6BBD"/>
    <w:rsid w:val="005D5142"/>
    <w:rsid w:val="005D5C5E"/>
    <w:rsid w:val="005F0C0D"/>
    <w:rsid w:val="005F479C"/>
    <w:rsid w:val="005F50B3"/>
    <w:rsid w:val="00602CAC"/>
    <w:rsid w:val="00604FED"/>
    <w:rsid w:val="00610485"/>
    <w:rsid w:val="0061568C"/>
    <w:rsid w:val="00622353"/>
    <w:rsid w:val="0063515B"/>
    <w:rsid w:val="006356AA"/>
    <w:rsid w:val="006372A3"/>
    <w:rsid w:val="006442D0"/>
    <w:rsid w:val="0064579E"/>
    <w:rsid w:val="00651BA0"/>
    <w:rsid w:val="00652DE5"/>
    <w:rsid w:val="00656F9A"/>
    <w:rsid w:val="006606CC"/>
    <w:rsid w:val="006746C2"/>
    <w:rsid w:val="00677CE6"/>
    <w:rsid w:val="006908D8"/>
    <w:rsid w:val="006A0264"/>
    <w:rsid w:val="006B025B"/>
    <w:rsid w:val="006C1C20"/>
    <w:rsid w:val="006C26E0"/>
    <w:rsid w:val="006E0EFB"/>
    <w:rsid w:val="006E6D9C"/>
    <w:rsid w:val="006F6444"/>
    <w:rsid w:val="006F7420"/>
    <w:rsid w:val="00703F1B"/>
    <w:rsid w:val="007040BA"/>
    <w:rsid w:val="00706E7F"/>
    <w:rsid w:val="0071092F"/>
    <w:rsid w:val="007142B4"/>
    <w:rsid w:val="00722909"/>
    <w:rsid w:val="00731C06"/>
    <w:rsid w:val="007371FE"/>
    <w:rsid w:val="00751E50"/>
    <w:rsid w:val="007549BE"/>
    <w:rsid w:val="007620B3"/>
    <w:rsid w:val="0076270E"/>
    <w:rsid w:val="00786F03"/>
    <w:rsid w:val="00787314"/>
    <w:rsid w:val="007A3C41"/>
    <w:rsid w:val="007B1CD4"/>
    <w:rsid w:val="007C738C"/>
    <w:rsid w:val="007E0046"/>
    <w:rsid w:val="007E492F"/>
    <w:rsid w:val="00800B33"/>
    <w:rsid w:val="0080324D"/>
    <w:rsid w:val="00820370"/>
    <w:rsid w:val="008321F6"/>
    <w:rsid w:val="0083451D"/>
    <w:rsid w:val="00834FFF"/>
    <w:rsid w:val="00840826"/>
    <w:rsid w:val="00847CCD"/>
    <w:rsid w:val="00851624"/>
    <w:rsid w:val="00856C2C"/>
    <w:rsid w:val="00871A98"/>
    <w:rsid w:val="008733AA"/>
    <w:rsid w:val="008745F4"/>
    <w:rsid w:val="008813AD"/>
    <w:rsid w:val="00892097"/>
    <w:rsid w:val="00893609"/>
    <w:rsid w:val="008A4CB9"/>
    <w:rsid w:val="008B7710"/>
    <w:rsid w:val="008C12E9"/>
    <w:rsid w:val="008D6F05"/>
    <w:rsid w:val="008E18B9"/>
    <w:rsid w:val="008E4CC9"/>
    <w:rsid w:val="00906D4E"/>
    <w:rsid w:val="00907C3D"/>
    <w:rsid w:val="00916BA7"/>
    <w:rsid w:val="0092271E"/>
    <w:rsid w:val="00923A3C"/>
    <w:rsid w:val="00936D1B"/>
    <w:rsid w:val="0094214A"/>
    <w:rsid w:val="00945A07"/>
    <w:rsid w:val="009506B9"/>
    <w:rsid w:val="00954DC2"/>
    <w:rsid w:val="00962CBF"/>
    <w:rsid w:val="00975EBC"/>
    <w:rsid w:val="00991336"/>
    <w:rsid w:val="00992A9C"/>
    <w:rsid w:val="00995430"/>
    <w:rsid w:val="009B4B7E"/>
    <w:rsid w:val="009B4B9F"/>
    <w:rsid w:val="009B5745"/>
    <w:rsid w:val="009B629A"/>
    <w:rsid w:val="009C55CB"/>
    <w:rsid w:val="009C67C7"/>
    <w:rsid w:val="009C72DE"/>
    <w:rsid w:val="009E5B95"/>
    <w:rsid w:val="009F3504"/>
    <w:rsid w:val="00A05A95"/>
    <w:rsid w:val="00A246DD"/>
    <w:rsid w:val="00A424D0"/>
    <w:rsid w:val="00A43C2E"/>
    <w:rsid w:val="00A645C4"/>
    <w:rsid w:val="00A7058F"/>
    <w:rsid w:val="00A733C7"/>
    <w:rsid w:val="00A804FD"/>
    <w:rsid w:val="00A807FD"/>
    <w:rsid w:val="00A8141A"/>
    <w:rsid w:val="00A94984"/>
    <w:rsid w:val="00AA2815"/>
    <w:rsid w:val="00AA29F8"/>
    <w:rsid w:val="00AA36EE"/>
    <w:rsid w:val="00AC01B6"/>
    <w:rsid w:val="00AE1055"/>
    <w:rsid w:val="00AE2951"/>
    <w:rsid w:val="00AE32CF"/>
    <w:rsid w:val="00AE7DD5"/>
    <w:rsid w:val="00B103EF"/>
    <w:rsid w:val="00B16F7C"/>
    <w:rsid w:val="00B3384D"/>
    <w:rsid w:val="00B361F1"/>
    <w:rsid w:val="00B54014"/>
    <w:rsid w:val="00B61C1D"/>
    <w:rsid w:val="00B64495"/>
    <w:rsid w:val="00B661B6"/>
    <w:rsid w:val="00B92AC2"/>
    <w:rsid w:val="00B94C04"/>
    <w:rsid w:val="00BA0444"/>
    <w:rsid w:val="00BA1EC2"/>
    <w:rsid w:val="00BA20B2"/>
    <w:rsid w:val="00BA7E15"/>
    <w:rsid w:val="00BB2591"/>
    <w:rsid w:val="00BB2FC2"/>
    <w:rsid w:val="00BE56CB"/>
    <w:rsid w:val="00BE6943"/>
    <w:rsid w:val="00BF29DA"/>
    <w:rsid w:val="00BF7122"/>
    <w:rsid w:val="00C14BEE"/>
    <w:rsid w:val="00C24A3E"/>
    <w:rsid w:val="00C256A7"/>
    <w:rsid w:val="00C3331F"/>
    <w:rsid w:val="00C33DF5"/>
    <w:rsid w:val="00C3657C"/>
    <w:rsid w:val="00C73F92"/>
    <w:rsid w:val="00C8328B"/>
    <w:rsid w:val="00C872D9"/>
    <w:rsid w:val="00CA716A"/>
    <w:rsid w:val="00CB170F"/>
    <w:rsid w:val="00CD38E8"/>
    <w:rsid w:val="00CD3E3D"/>
    <w:rsid w:val="00CE5F4B"/>
    <w:rsid w:val="00D546AC"/>
    <w:rsid w:val="00D579CD"/>
    <w:rsid w:val="00D61695"/>
    <w:rsid w:val="00D62418"/>
    <w:rsid w:val="00D81AFB"/>
    <w:rsid w:val="00D81D55"/>
    <w:rsid w:val="00D94E96"/>
    <w:rsid w:val="00DA5628"/>
    <w:rsid w:val="00DB13D4"/>
    <w:rsid w:val="00DB2DE7"/>
    <w:rsid w:val="00DB2DED"/>
    <w:rsid w:val="00DB3CE3"/>
    <w:rsid w:val="00DB7BB8"/>
    <w:rsid w:val="00DD2368"/>
    <w:rsid w:val="00DF0D4F"/>
    <w:rsid w:val="00E139B1"/>
    <w:rsid w:val="00E25A70"/>
    <w:rsid w:val="00E5196A"/>
    <w:rsid w:val="00E65E76"/>
    <w:rsid w:val="00E67933"/>
    <w:rsid w:val="00E72519"/>
    <w:rsid w:val="00E72C87"/>
    <w:rsid w:val="00E75D0D"/>
    <w:rsid w:val="00E8226D"/>
    <w:rsid w:val="00E85BC9"/>
    <w:rsid w:val="00E87997"/>
    <w:rsid w:val="00EA466D"/>
    <w:rsid w:val="00EB44BB"/>
    <w:rsid w:val="00EC0DDB"/>
    <w:rsid w:val="00EC6936"/>
    <w:rsid w:val="00ED63B2"/>
    <w:rsid w:val="00EE7821"/>
    <w:rsid w:val="00EF7665"/>
    <w:rsid w:val="00F002D7"/>
    <w:rsid w:val="00F07518"/>
    <w:rsid w:val="00F11F9E"/>
    <w:rsid w:val="00F23408"/>
    <w:rsid w:val="00F24F8B"/>
    <w:rsid w:val="00F2631E"/>
    <w:rsid w:val="00F44955"/>
    <w:rsid w:val="00F46E8E"/>
    <w:rsid w:val="00F474DE"/>
    <w:rsid w:val="00F665B7"/>
    <w:rsid w:val="00F72D2A"/>
    <w:rsid w:val="00F761D8"/>
    <w:rsid w:val="00F81F9C"/>
    <w:rsid w:val="00FA73F7"/>
    <w:rsid w:val="00FB6A86"/>
    <w:rsid w:val="00FF1D60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4413"/>
  <w15:chartTrackingRefBased/>
  <w15:docId w15:val="{1C39DE67-0593-483B-95D1-B76C54C5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03D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203D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3054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548E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054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548E"/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54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4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Godart</dc:creator>
  <cp:keywords/>
  <dc:description/>
  <cp:lastModifiedBy>Xavier Godart</cp:lastModifiedBy>
  <cp:revision>16</cp:revision>
  <cp:lastPrinted>2017-03-02T14:46:00Z</cp:lastPrinted>
  <dcterms:created xsi:type="dcterms:W3CDTF">2017-03-01T14:53:00Z</dcterms:created>
  <dcterms:modified xsi:type="dcterms:W3CDTF">2017-04-07T12:58:00Z</dcterms:modified>
</cp:coreProperties>
</file>